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D007E" w14:textId="77777777" w:rsidR="00767860" w:rsidRPr="00FE13E7" w:rsidRDefault="00767860" w:rsidP="00FE13E7">
      <w:pPr>
        <w:spacing w:after="0" w:line="240" w:lineRule="auto"/>
        <w:jc w:val="center"/>
        <w:rPr>
          <w:rFonts w:ascii="Times New Roman" w:hAnsi="Times New Roman" w:cs="Times New Roman"/>
        </w:rPr>
      </w:pPr>
      <w:r w:rsidRPr="00FE13E7">
        <w:rPr>
          <w:rFonts w:ascii="Times New Roman" w:hAnsi="Times New Roman" w:cs="Times New Roman"/>
        </w:rPr>
        <w:t>ПЛЕНУМ ВЕРХОВНОГО СУДА РОССИЙСКОЙ ФЕДЕРАЦИИ</w:t>
      </w:r>
    </w:p>
    <w:p w14:paraId="5F1891CD" w14:textId="77777777" w:rsidR="00767860" w:rsidRPr="00FE13E7" w:rsidRDefault="00767860" w:rsidP="00FE13E7">
      <w:pPr>
        <w:spacing w:after="0" w:line="240" w:lineRule="auto"/>
        <w:jc w:val="center"/>
        <w:rPr>
          <w:rFonts w:ascii="Times New Roman" w:hAnsi="Times New Roman" w:cs="Times New Roman"/>
        </w:rPr>
      </w:pPr>
    </w:p>
    <w:p w14:paraId="4C9E4FDF" w14:textId="77777777" w:rsidR="00767860" w:rsidRPr="00FE13E7" w:rsidRDefault="00767860" w:rsidP="00FE13E7">
      <w:pPr>
        <w:spacing w:after="0" w:line="240" w:lineRule="auto"/>
        <w:jc w:val="center"/>
        <w:rPr>
          <w:rFonts w:ascii="Times New Roman" w:hAnsi="Times New Roman" w:cs="Times New Roman"/>
        </w:rPr>
      </w:pPr>
      <w:r w:rsidRPr="00FE13E7">
        <w:rPr>
          <w:rFonts w:ascii="Times New Roman" w:hAnsi="Times New Roman" w:cs="Times New Roman"/>
        </w:rPr>
        <w:t>ПОСТАНОВЛЕНИЕ</w:t>
      </w:r>
    </w:p>
    <w:p w14:paraId="706B0C27" w14:textId="77777777" w:rsidR="00767860" w:rsidRPr="00FE13E7" w:rsidRDefault="00767860" w:rsidP="00FE13E7">
      <w:pPr>
        <w:spacing w:after="0" w:line="240" w:lineRule="auto"/>
        <w:jc w:val="center"/>
        <w:rPr>
          <w:rFonts w:ascii="Times New Roman" w:hAnsi="Times New Roman" w:cs="Times New Roman"/>
        </w:rPr>
      </w:pPr>
      <w:r w:rsidRPr="00FE13E7">
        <w:rPr>
          <w:rFonts w:ascii="Times New Roman" w:hAnsi="Times New Roman" w:cs="Times New Roman"/>
        </w:rPr>
        <w:t>от 18 ноября 2004 г. N 23</w:t>
      </w:r>
    </w:p>
    <w:p w14:paraId="55BE34D2" w14:textId="77777777" w:rsidR="00767860" w:rsidRPr="00FE13E7" w:rsidRDefault="00767860" w:rsidP="00FE13E7">
      <w:pPr>
        <w:spacing w:after="0" w:line="240" w:lineRule="auto"/>
        <w:jc w:val="center"/>
        <w:rPr>
          <w:rFonts w:ascii="Times New Roman" w:hAnsi="Times New Roman" w:cs="Times New Roman"/>
        </w:rPr>
      </w:pPr>
    </w:p>
    <w:p w14:paraId="7CFD317B" w14:textId="77777777" w:rsidR="00767860" w:rsidRPr="00FE13E7" w:rsidRDefault="00767860" w:rsidP="00FE13E7">
      <w:pPr>
        <w:spacing w:after="0" w:line="240" w:lineRule="auto"/>
        <w:jc w:val="center"/>
        <w:rPr>
          <w:rFonts w:ascii="Times New Roman" w:hAnsi="Times New Roman" w:cs="Times New Roman"/>
        </w:rPr>
      </w:pPr>
      <w:r w:rsidRPr="00FE13E7">
        <w:rPr>
          <w:rFonts w:ascii="Times New Roman" w:hAnsi="Times New Roman" w:cs="Times New Roman"/>
        </w:rPr>
        <w:t>О СУДЕБНОЙ ПРАКТИКЕ ПО ДЕЛАМ</w:t>
      </w:r>
    </w:p>
    <w:p w14:paraId="186029AE" w14:textId="77777777" w:rsidR="00767860" w:rsidRPr="00FE13E7" w:rsidRDefault="00767860" w:rsidP="00FE13E7">
      <w:pPr>
        <w:spacing w:after="0" w:line="240" w:lineRule="auto"/>
        <w:jc w:val="center"/>
        <w:rPr>
          <w:rFonts w:ascii="Times New Roman" w:hAnsi="Times New Roman" w:cs="Times New Roman"/>
        </w:rPr>
      </w:pPr>
      <w:r w:rsidRPr="00FE13E7">
        <w:rPr>
          <w:rFonts w:ascii="Times New Roman" w:hAnsi="Times New Roman" w:cs="Times New Roman"/>
        </w:rPr>
        <w:t>О НЕЗАКОННОМ ПРЕДПРИНИМАТЕЛЬСТВЕ</w:t>
      </w:r>
    </w:p>
    <w:p w14:paraId="3C2BC490" w14:textId="77777777" w:rsidR="00767860" w:rsidRPr="00FE13E7" w:rsidRDefault="00767860" w:rsidP="00FE13E7">
      <w:pPr>
        <w:spacing w:after="0" w:line="240" w:lineRule="auto"/>
        <w:jc w:val="center"/>
        <w:rPr>
          <w:rFonts w:ascii="Times New Roman" w:hAnsi="Times New Roman" w:cs="Times New Roman"/>
        </w:rPr>
      </w:pPr>
    </w:p>
    <w:p w14:paraId="586455C5" w14:textId="77777777" w:rsidR="00767860" w:rsidRPr="00FE13E7" w:rsidRDefault="00767860" w:rsidP="00FE13E7">
      <w:pPr>
        <w:spacing w:after="0" w:line="240" w:lineRule="auto"/>
        <w:rPr>
          <w:rFonts w:ascii="Times New Roman" w:hAnsi="Times New Roman" w:cs="Times New Roman"/>
        </w:rPr>
      </w:pPr>
    </w:p>
    <w:p w14:paraId="1C3B4FEB" w14:textId="72B2145F"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В целях обеспечения правильного применения законодательства об уголовной ответственности за преступления в сфере экономической деятельности, предусмотренные статьей 171 УК РФ, и в связи с возникшими в судебной практике вопросами Пленум Верховного Суда Российской Федерации постановляет дать судам следующие разъяснения:</w:t>
      </w:r>
    </w:p>
    <w:p w14:paraId="7F6E85E5" w14:textId="7045C0BB"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1. В соответствии с частью 1 статьи 34 Конституции Российской Федерации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4E13979A" w14:textId="22FDE830"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При решении вопроса о наличии в действиях лица признаков состава преступления, предусмотренного статьей 171 УК РФ, судам следует выяснять, соответствуют ли эти действия указанным в пункте 1 статьи 2 ГК РФ признакам предпринимательской деятельности, направленной на систематическое получение прибыли от пользования имуществом, продажи товаров, выполнения работ или оказания услуг, которая осуществляется самостоятельно на свой риск лицом, зарегистрированным в установленном законом порядке в качестве индивидуального предпринимателя.</w:t>
      </w:r>
    </w:p>
    <w:p w14:paraId="60ABE10F" w14:textId="61CAEA07"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В соответствии со статьей 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а глава крестьянского (фермерского) хозяйства - с момента государственной регистрации крестьянского (фермерского) хозяйства. Юридическое лицо подлежит государственной регистрации (статьи 49 и 51 ГК РФ).</w:t>
      </w:r>
    </w:p>
    <w:p w14:paraId="3CE5EECA" w14:textId="77777777"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Судам следует иметь в виду, что отсутствует состав указанного преступления в тех случаях, когда лицо, зарегистрированное в качестве индивидуального предпринимателя, осуществляет не запрещенную законом предпринимательскую деятельность, имея специальное разрешение (лицензию) на осуществление конкретного вида деятельности, если для этого требуется получение лицензии, и соблюдает лицензионные требования и условия.</w:t>
      </w:r>
    </w:p>
    <w:p w14:paraId="5C069C44" w14:textId="14F4EE66"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2. В тех случаях, когда не зарегистрированное в качестве индивидуального предпринимателя лицо приобрело для личных нужд жилое помещение или иное недвижимое имущество либо получило его по наследству или по договору дарения, но в связи с отсутствием необходимости в использовании этого имущества временно сдало его в аренду или внаем и в результате такой гражданско-правовой сделки получило доход (в том числе в крупном или особо крупном размере), содеянное им не влечет уголовной ответственности за незаконное предпринимательство. Если указанное лицо уклоняется от уплаты налогов или сборов с полученного дохода, в его действиях при наличии к тому оснований содержатся признаки состава преступления, предусмотренного статьей 198 УК РФ.</w:t>
      </w:r>
    </w:p>
    <w:p w14:paraId="04A5B13A" w14:textId="77777777"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3. Осуществление предпринимательской деятельности без регистрации будет иметь место лишь в тех случаях, когда в едином государственном реестре для юридических лиц и едином государственном реестре для индивидуальных предпринимателей отсутствует запись о создании такого юридического лица или приобретении физическим лицом статуса индивидуального предпринимателя либо содержится запись о ликвидации юридического лица или прекращении деятельности физического лица в качестве индивидуального предпринимателя.</w:t>
      </w:r>
    </w:p>
    <w:p w14:paraId="638CAD59" w14:textId="77777777"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Под осуществлением предпринимательской деятельности с нарушением правил регистрации следует понимать ведение такой деятельности субъектом предпринимательства, которому заведомо было известно, что при регистрации были допущены нарушения, дающие основания для признания регистрации недействительной (например, не были представлены в полном объеме документы, а также данные или иные сведения, необходимые для регистрации, либо она была произведена вопреки имеющимся запретам).</w:t>
      </w:r>
    </w:p>
    <w:p w14:paraId="26E320C6" w14:textId="77777777"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Под представлением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следует понимать представление документов, содержащих такую заведомо ложную либо искаженную информацию, которая повлекла за собой необоснованную регистрацию субъекта предпринимательской деятельности.</w:t>
      </w:r>
    </w:p>
    <w:p w14:paraId="726D25EA" w14:textId="5AA00B73"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lastRenderedPageBreak/>
        <w:t>4. При решении вопроса о наличии в действиях лица признаков осуществления предпринимательской деятельности без специального разрешения (лицензии) в случаях, когда такое разрешение обязательно, судам следует исходить из того, что отдельные виды деятельности, перечень которых определяется федеральным законом, могут осуществляться только на основании специального разрешения (лицензии). Право осуществлять деятельность, на занятие которой необходимо получение специального разрешения (лицензии), возникает с момента получения разрешения (лицензии) или в указанный в нем срок и прекращается по истечении срока его действия (если не предусмотрено иное), а также в случаях приостановления или аннулирования разрешения (лицензии) (пункт 3 статьи 49 ГК РФ).</w:t>
      </w:r>
    </w:p>
    <w:p w14:paraId="605487FA" w14:textId="2F3D7D65"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В соответствии со статьей 2 Федерального закона "О лицензировании отдельных видов деятельности" под осуществлением предпринимательской деятельности с нарушением лицензионных требований и условий следует понимать занятие определенным видом предпринимательской деятельности на основании специального разрешения (лицензии) лицом, не выполняющим лицензионные требования и условия, выполнение которых лицензиатом обязательно при осуществлении лицензируемого вида деятельности.</w:t>
      </w:r>
    </w:p>
    <w:p w14:paraId="25F17955" w14:textId="26F27220"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5. Действия лица, занимающегося частной медицинской практикой или частной фармацевтической деятельностью без соответствующего специального разрешения (лицензии), если они повлекли по неосторожности причинение вреда здоровью или смерть человека, надлежит квалифицировать по соответствующей части статьи 235 УК РФ.</w:t>
      </w:r>
    </w:p>
    <w:p w14:paraId="3BC880DB" w14:textId="20BF165F"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В том случае, когда осуществление частной медицинской практики или частной фармацевтической деятельности без соответствующего специального разрешения (лицензии) не повлекло последствий, указанных в статье 235 УК РФ, но при этом был причинен крупный ущерб гражданам, организациям или государству либо извлечен доход в крупном размере или в особо крупном размере, действия лица следует квалифицировать по соответствующей части статьи 171 УК РФ.</w:t>
      </w:r>
    </w:p>
    <w:p w14:paraId="16041645" w14:textId="77777777"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6. Если юридическое лицо, имеющее специальную правоспособность для осуществления лишь определенных видов деятельности (например, банковской, страховой, аудиторской), занимается также иными видами деятельности, которыми оно в соответствии с учредительными документами и имеющейся лицензией заниматься не вправе, то такие действия, сопряженные с неправомерным осуществлением иных видов деятельности, должны рассматриваться как незаконная предпринимательская деятельность без регистрации либо незаконная предпринимательская деятельность без специального разрешения (лицензии) в случаях, когда такое разрешение обязательно.</w:t>
      </w:r>
    </w:p>
    <w:p w14:paraId="35D71E33" w14:textId="3FB3F6BC"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7. Согласно статье 2 Федерального закона "О лицензировании отдельных видов деятельности" лицензирующими органами являются федеральные органы исполнительной власти, органы исполнительной власти субъектов Российской Федерации.</w:t>
      </w:r>
    </w:p>
    <w:p w14:paraId="18AE48CC" w14:textId="7CB34681"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Лицензирующими органами могут также выступать органы местного самоуправления, например в случаях выдачи лицензии на право ведения образовательной деятельности, розничной продажи алкогольной продукции (пункт 7 статьи 33 Федерального закона "Об образовании", статья 18 Федерального закона "О государственном регулировании производства и оборота этилового спирта и алкогольной продукции").</w:t>
      </w:r>
    </w:p>
    <w:p w14:paraId="712B6B69" w14:textId="7E590793"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8. Судам следует иметь в виду, что в тех случаях, когда субъект Российской Федерации принял нормативный правовой акт по вопросам, вытекающим из отношений, связанных с лицензированием отдельных видов деятельности, в нарушение своей компетенции либо с нарушением федерального закона или когда такое правовое регулирование относится к совместному ведению Российской Федерации и субъектов Российской Федерации (статья 76 Конституции Российской Федерации), применяется федеральный закон.</w:t>
      </w:r>
    </w:p>
    <w:p w14:paraId="29C488EB" w14:textId="77777777"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9. Если федеральным законом разрешено заниматься предпринимательской деятельностью только при наличии специального разрешения (лицензии), но порядок и условия не были установлены, а лицо стало осуществлять такую деятельность в отсутствие специального разрешения (лицензии), то действия этого лица, сопряженные с извлечением дохода в крупном или особо крупном размере либо с причинением крупного ущерба гражданам, организациям или государству, следует квалифицировать как осуществление незаконной предпринимательской деятельности без специального разрешения (лицензии).</w:t>
      </w:r>
    </w:p>
    <w:p w14:paraId="73C556E4" w14:textId="31919C10"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10. По смыслу закона субъектом преступления, предусмотренного статьей 171 УК РФ, может быть как лицо, имеющее статус индивидуального предпринимателя, так и лицо, осуществляющее предпринимательскую деятельность без государственной регистрации в качестве индивидуального предпринимателя.</w:t>
      </w:r>
    </w:p>
    <w:p w14:paraId="74A35984" w14:textId="76221522"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lastRenderedPageBreak/>
        <w:t>При осуществлении организацией (независимо от формы собственности) незаконной предпринимательской деятельности ответственности по статье 171 УК РФ подлежит лицо,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(например, руководитель исполнительного органа юридического лица либо иное лицо, имеющее право без доверенности действовать от имени этого юридического лица), а также лицо, фактически выполняющее обязанности или функции руководителя организации.</w:t>
      </w:r>
    </w:p>
    <w:p w14:paraId="39AE2459" w14:textId="4D11C238"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11. Если лицо (за исключением руководителя организации или лица, на которое постоянно, временно или по специальному полномочию непосредственно возложены обязанности по руководству организацией) находится в трудовых отношениях с организацией или индивидуальным предпринимателем, которые осуществляют свою деятельность без регистрации, с нарушением правил регистрации, без специального разрешения (лицензии) либо с нарушением лицензионных требований и условий или с предоставлением заведомо подложных документов, то выполнение этим лицом обязанностей, вытекающих из трудового договора, не содержит состава преступления, предусмотренного статьей 171 УК РФ.</w:t>
      </w:r>
    </w:p>
    <w:p w14:paraId="68B54CDC" w14:textId="172754CC"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12. Под доходом в статье 171 УК РФ следует понимать выручку от реализации товаров (работ, услуг) за период осуществления незаконной предпринимательской деятельности без вычета произведенных лицом расходов, связанных с осуществлением незаконной предпринимательской деятельности.</w:t>
      </w:r>
    </w:p>
    <w:p w14:paraId="0E528EA8" w14:textId="77777777"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13. При исчислении размера дохода, полученного организованной группой лиц, судам следует исходить из общей суммы дохода, извлеченного всеми ее участниками.</w:t>
      </w:r>
    </w:p>
    <w:p w14:paraId="10378ABE" w14:textId="61480715"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В том случае, когда незаконная предпринимательская деятельность, осуществленная организованной группой лиц, была сопряжена с извлечением дохода в особо крупном размере, действия этих лиц подлежат квалификации по пунктам "а" и "б" части 2 статьи 171 УК РФ с приведением в описательно-мотивировочной части приговора мотивов принятого решения.</w:t>
      </w:r>
    </w:p>
    <w:p w14:paraId="3DD247FB" w14:textId="7C100DBA"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14. Если при занятии незаконной предпринимательской деятельностью лицо незаконно использует чужой товарный знак, знак обслуживания, наименование места происхождения товара или сходные с ними обозначения для однородных товаров и при наличии иных признаков преступления, предусмотренного статьей 180 УК РФ, содеянное им надлежит квалифицировать по совокупности преступлений, предусмотренных статьями 171 и 180 УК РФ.</w:t>
      </w:r>
    </w:p>
    <w:p w14:paraId="4720416C" w14:textId="3FC8C160"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15. Если в процессе незаконной предпринимательской деятельности осуществляются производство, приобретение, хранение, перевозка в целях сбыта или сбыт немаркированных товаров и продукции, подлежащих обязательной маркировке марками акцизного сбора, специальными марками или знаками соответствия, защищенными от подделок, совершенные в крупном или особо крупном размере, действия лица надлежит квалифицировать по совокупности преступлений, предусмотренных статьями 171 и 171.1 УК РФ.</w:t>
      </w:r>
    </w:p>
    <w:p w14:paraId="3B7AB2E3" w14:textId="5E88B149"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В тех случаях, когда незаконная предпринимательская деятельность была связана с производством, хранением или перевозкой в целях сбыта либо сбытом товаров и продукции, выполнением работ или оказанием услуг, не отвечающими требованиям безопасности жизни или здоровья потребителей, содеянное образует совокупность преступлений, предусмотренных соответствующими частями статьи 171 и статьи 238 УК РФ.</w:t>
      </w:r>
    </w:p>
    <w:p w14:paraId="6D2D8275" w14:textId="3CEB4693"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Если незаконная предпринимательская деятельность сопряжена с несанкционированными изготовлением, сбытом или использованием, а равно подделкой государственного пробирного клейма, действия лица надлежит квалифицировать по совокупности преступлений: по статье 171 УК РФ, а также по статье 181 УК РФ как совершенные из корыстной или иной личной заинтересованности.</w:t>
      </w:r>
    </w:p>
    <w:p w14:paraId="05F2B419" w14:textId="22C14D89"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16. Действия лица, признанного виновным в занятии незаконной предпринимательской деятельностью и не уплачивающего налоги и (или) сборы с доходов, полученных в результате такой деятельности, полностью охватываются составом преступления, предусмотренного статьей 171 УК РФ. При этом имущество, деньги и иные ценности, полученные в результате совершения этого преступления, в соответствии с пунктами 2 и 2.1 части 1 статьи 81 УПК РФ признаются вещественными доказательствами и в силу пункта 4 части 3 статьи 81 УПК РФ подлежат обращению в доход государства с приведением в приговоре обоснования принятого решения.</w:t>
      </w:r>
    </w:p>
    <w:p w14:paraId="4AF3E4A5" w14:textId="1ED99936"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t>17. Если федеральным законодательством из перечня видов деятельности, осуществление которых разрешено только на основании специального разрешения (лицензии), исключен соответствующий вид деятельности, в действиях лица, которое занималось таким видом предпринимательской деятельности, отсутствует состав преступления, предусмотренный статьей 171 УК РФ.</w:t>
      </w:r>
    </w:p>
    <w:p w14:paraId="09976550" w14:textId="388C9DC6" w:rsidR="00767860" w:rsidRPr="00FE13E7" w:rsidRDefault="00767860" w:rsidP="00FE13E7">
      <w:pPr>
        <w:spacing w:after="0" w:line="240" w:lineRule="auto"/>
        <w:ind w:firstLine="708"/>
        <w:rPr>
          <w:rFonts w:ascii="Times New Roman" w:hAnsi="Times New Roman" w:cs="Times New Roman"/>
        </w:rPr>
      </w:pPr>
      <w:r w:rsidRPr="00FE13E7">
        <w:rPr>
          <w:rFonts w:ascii="Times New Roman" w:hAnsi="Times New Roman" w:cs="Times New Roman"/>
        </w:rPr>
        <w:lastRenderedPageBreak/>
        <w:t>18. В тех случаях, когда лицо, имея целью извлечение дохода, занимается незаконной деятельностью, ответственность за которую предусмотрена иными статьями Уголовного кодекса Российской Федерации (например, незаконным изготовлением огнестрельного оружия, боеприпасов, сбытом наркотических средств, психотропных веществ и их аналогов), содеянное им дополнительной квалификации по статье 171 УК РФ не требует.</w:t>
      </w:r>
    </w:p>
    <w:p w14:paraId="44780A83" w14:textId="77777777" w:rsidR="00767860" w:rsidRPr="00FE13E7" w:rsidRDefault="00767860" w:rsidP="00FE13E7">
      <w:pPr>
        <w:spacing w:after="0" w:line="240" w:lineRule="auto"/>
        <w:rPr>
          <w:rFonts w:ascii="Times New Roman" w:hAnsi="Times New Roman" w:cs="Times New Roman"/>
        </w:rPr>
      </w:pPr>
    </w:p>
    <w:p w14:paraId="4C382BD1" w14:textId="77777777"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Председатель</w:t>
      </w:r>
    </w:p>
    <w:p w14:paraId="21F5BDCE" w14:textId="77777777"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Верховного Суда</w:t>
      </w:r>
    </w:p>
    <w:p w14:paraId="6B7F493F" w14:textId="77777777"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Российской Федерации</w:t>
      </w:r>
    </w:p>
    <w:p w14:paraId="0D29E5AF" w14:textId="77777777"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В.М.ЛЕБЕДЕВ</w:t>
      </w:r>
    </w:p>
    <w:p w14:paraId="1B5D1E5A" w14:textId="77777777" w:rsidR="00767860" w:rsidRPr="00FE13E7" w:rsidRDefault="00767860" w:rsidP="00FE13E7">
      <w:pPr>
        <w:spacing w:after="0" w:line="240" w:lineRule="auto"/>
        <w:rPr>
          <w:rFonts w:ascii="Times New Roman" w:hAnsi="Times New Roman" w:cs="Times New Roman"/>
        </w:rPr>
      </w:pPr>
    </w:p>
    <w:p w14:paraId="5E6229E0" w14:textId="77777777"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Секретарь Пленума,</w:t>
      </w:r>
    </w:p>
    <w:p w14:paraId="76ED65A4" w14:textId="77777777"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судья Верховного Суда</w:t>
      </w:r>
    </w:p>
    <w:p w14:paraId="0C613AAB" w14:textId="77777777"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Российской Федерации</w:t>
      </w:r>
    </w:p>
    <w:p w14:paraId="1C985B3E" w14:textId="02D3FFC5" w:rsidR="00767860" w:rsidRPr="00FE13E7" w:rsidRDefault="00767860" w:rsidP="00FE13E7">
      <w:pPr>
        <w:spacing w:after="0" w:line="240" w:lineRule="auto"/>
        <w:rPr>
          <w:rFonts w:ascii="Times New Roman" w:hAnsi="Times New Roman" w:cs="Times New Roman"/>
        </w:rPr>
      </w:pPr>
      <w:r w:rsidRPr="00FE13E7">
        <w:rPr>
          <w:rFonts w:ascii="Times New Roman" w:hAnsi="Times New Roman" w:cs="Times New Roman"/>
        </w:rPr>
        <w:t>В.В.ДЕМИДОВ</w:t>
      </w:r>
    </w:p>
    <w:p w14:paraId="1BF119AA" w14:textId="77777777" w:rsidR="001F4177" w:rsidRPr="00FE13E7" w:rsidRDefault="001F4177" w:rsidP="00FE13E7">
      <w:pPr>
        <w:spacing w:after="0" w:line="240" w:lineRule="auto"/>
        <w:rPr>
          <w:rFonts w:ascii="Times New Roman" w:hAnsi="Times New Roman" w:cs="Times New Roman"/>
        </w:rPr>
      </w:pPr>
    </w:p>
    <w:sectPr w:rsidR="001F4177" w:rsidRPr="00FE13E7" w:rsidSect="00FE13E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860"/>
    <w:rsid w:val="001F4177"/>
    <w:rsid w:val="00767860"/>
    <w:rsid w:val="00FE1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A965"/>
  <w15:chartTrackingRefBased/>
  <w15:docId w15:val="{0F637771-6609-4033-B397-F4F91485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2069</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Мальков АНДРЕЙ Владимирович (ДОАМ)</dc:creator>
  <cp:keywords/>
  <dc:description/>
  <cp:lastModifiedBy>Андрей</cp:lastModifiedBy>
  <cp:revision>2</cp:revision>
  <dcterms:created xsi:type="dcterms:W3CDTF">2020-10-01T15:01:00Z</dcterms:created>
  <dcterms:modified xsi:type="dcterms:W3CDTF">2020-10-02T14:37:00Z</dcterms:modified>
</cp:coreProperties>
</file>